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Årsplan for matematik  2.b - 2021/22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Denne årsplan er bygget op efter kompetencemålene for efter 3. klasse i forenklede Fælles Mål med særligt fokus på 1. fase. Målene er delt op i kompetencemål og færdigheds- og vidensmål. Kompetencemålene er generelle og overordnede, mens færdigheds- og vidensmålene er mere nede i detaljen.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Årsplanen er en vejledende plan, der er fleksibel, således at ændringer meget vel kan forekomme, hvis klassen eller jeg skulle få gode idéer i løbet af skoleåret. I løbet af året kommer vi til at arbejde med mange spændende emner. Som skrevet ovenfor er der plads til justeringer i årsplanen, således at elevernes ønsker efterkommes inden for rimelighedens grænser.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Undervejs vil der som altid være emneuger, der tager en del af vores matematiktimer, men som selvfølgelig også bidrager til en spændende og varieret undervisning.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Opmærksomhedspunkter efter 3. klassetrin: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Matematiske kompetencer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handle hensigtsmæssigt i situationer med matematik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Tal og algebra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udvikle metoder til beregninger med naturlige 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Geometri og måling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anvende geometriske begreber og måle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Statistik og sandsynlighed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Eleven kan udføre enkle statistiske undersøgelser og udtrykke intuitive chance størrelser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215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610"/>
        <w:gridCol w:w="4710"/>
        <w:gridCol w:w="4785"/>
        <w:gridCol w:w="1875"/>
        <w:tblGridChange w:id="0">
          <w:tblGrid>
            <w:gridCol w:w="2235"/>
            <w:gridCol w:w="2610"/>
            <w:gridCol w:w="4710"/>
            <w:gridCol w:w="4785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 på læring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 2A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1 ‐ Afrunding og overslag 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give og følge uformelle matematiske forklaringer (fase 2)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vise sin matematiske tænkning med uformelle skriftlige noter og tegninger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2)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forskellige former for uformelle skriftlige noter og tegninger (fase 2)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Samtale/interview på klassen og enkeltvis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Opgaveløsning </w:t>
              <w:tab/>
              <w:t xml:space="preserve">(åbne opgaver)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Formulering af regnehistorier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Skriftlige prøver og test (evt. diagnostisk)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Mat-prøve for 2.klasse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Tabeller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digitale værktøjer til undersøgelser, enkle tegninger og beregninger (fase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metoder til undersøgelser, tegning og beregning med digitale værktøjer   (fase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flercifrede naturlige tal til at beskrive antal og rækkefølge (Tal, fase 2)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addition og subtraktion med naturlige tal  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naturlige tals opbygning i titalssystemet (Tal, fase 2)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strategier til hovedregning, overslagsregning samt regning med skriftlige notater og digitale værktøjer   (Regnestrategier,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2 ‐ Små og store længder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anslå, og måle længde, tid og vægt i enkle hverdagssituationer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anvende enkle hjælpemidler til tegning, beregning og undersøgelse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konkrete materialer og redskaber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beskrive længde, tid og vægt (Måling, 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længde, tid og vægt   (Måling, 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anslå og måle længde, tid og vægt (Måling,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3 ‐ Halvt og dobbelt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handle hensigtsmæssigt i situationer med matematik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besvare og stille matematiske spørgsmål (fase 1)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give og følge uformelle matematiske forklaringer (fase 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kendetegn ved matematiske spørgsmål og svar (fase 1)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enkle matematiske forklaringer (fase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anvende konkrete, visuelle og enkle symbolske repræsentationer (fase 1)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udvikle metoder til addition og subtraktion med naturlige tal (Regnestrategier, fase 2)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Eleven kan udvikle metoder til multiplikation og division med naturlige tal (Regnestrategier, fase 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Eleven har viden om konkrete, visuelle og enkle symbolske repræsentationer, herunder interaktive repræsentationer (fase 1)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Eleven har viden om strategier til hovedregning, overslagsregning samt regning med skriftlige notater og digitale værktøjer   (Regnestrategier, fase 2)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strategier til multiplikation og division (Regnestrategier, fase 3)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beskrive systemer i figur‐ eller talmønstre (Algebra, fase 2)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anslå og måle længde, tid og vægt (Måling, fase 2)    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sammenligne enkle geometriske figurers omkreds og areal (Måling, fase 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Eleven har viden om figur‐ og talmønstre   (Algebra, fase 2) 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måleenheder for areal (Måling, fase 3)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4 ‐ Plus med flere tal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løse enkle matematiske problemer (fase 2)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anvende konkrete, visuelle og enkle symbolske repræsentationer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enkle strategier til matematisk problemløsning (fase 2)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konkrete, visuelle og enkle symbolske repræsentationer, herunder interaktive repræsentationer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vise sin matematiske tænkning med uformelle skriftlige noter og tegninger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forskellige former for uformelle skriftlige noter og tegninger (fase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udvikle metoder til addition og subtraktion med naturlige tal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strategier til hovedregning, overslagsregning, samt regning med skriftlige notater og digitale værktøjer (regnestrategier,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5 ‐ Forstørre og formindske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udvikle metoder til beregninger med naturlige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besvare og stille matematiske spørgsmål (fase 1) 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give og følge uformelle matematiske forklaringer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kendetegn ved matematiske spørgsmål og svar (fase 1)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enkle matematiske forklaringer (fase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deltage i mundtlig og visuel kommunikation med og om matematik (fase 1) 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anvende enkle fagord og begreber mundtligt og skriftligt (fase 3) 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kan beskrive systemer i figur‐ eller talmønstre (Algebra, fase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enkle mundtlige og visuelle kommunikationsformer, herunder med digitale værktøjer (fase 1)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Eleven har viden om enkle fagord og begreber (fase 3)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after="12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Eleven har viden om figur‐ og talmønstre (Algebra,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kategorisere plane figurer efter geometriske egenskaber (Geometriske egenskaber og sammenhænge, fase 2)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tegne enkle plane figurer ud fra givne betingelser og plane figurer, der gengiver enkle træk fra omverdenen (Geometrisk tegning, fase 2)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anslå og måle længde, tid og vægt (Måling,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geometriske egenskaber ved plane figurer (Geometriske egenskaber og sammenhænge, fase 2)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metoder til at tegne plane figurer, herunder med et dynamisk geometriprogram (Geometrisk tegning, fase 2)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6 ‐ Minus med flere tal  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løse enkle matematiske problemer (fase 2)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strategier til matematisk problemløsning (fase 2)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vise sin matematiske tænkning med uformelle skriftlige noter og tegninger (fase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forskellige former for uformelle skriftlige noter og tegninger (fase 2)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addition og subtraktion med naturlige tal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strategier til hovedregning, overslagsregning, samt regning med skriftlige notater og digitale værktøjer   (regnestrategier, fase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7 ‐ Hvor mange 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bidrage til løsning af enkle matematiske problemer (fase 1)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løse enkle matematiske problemer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undersøgende arbejde (fase 1)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strategier til matematisk problemløsning (fase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undersøge enkle hverdagssituationer ved brug af matematik (fase 1)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tolke matematiske resultater i forhold til enkle hverdagssituationer (fase 2)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besvare og stille matematiske spørgsmål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sammenhænge mellem matematik og enkle hverdagssituationer (fase 1)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sammenhænge mellem matematiske resultater og enkle hverdagssituationer (fase 2)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matematiske spørgsmål og svar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give og følge uformelle matematiske forklaringer (fase 2)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gennemføre statistiske undersøgelser med enkle data   (statistik, fase 2) 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gennemføre statistiske undersøgelser med enkle data   (statistik, fase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matematiske forklaringer (fase 2) 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metoder til at indsamle, ordne og beskrive enkle data (statistik, fase 2) 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metoder til at indsamle, ordne, beskrive og tolke forskellige typer data, herunder med regneark (statistik, fase 3)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 2B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1 ‐ Større tal 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anvende trecifrede tal til at beskrive antal og rækkefølge.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besvare og stille matematiske spørgsmål (fase 1) 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give og følge uformelle matematiske forklaringer (fase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matematiske spørgsmål og svar (fase 1)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matematiske forklaringer (fase 2)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Samtale/interview på klassen og enkeltvis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after="12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Opgaveløsning </w:t>
              <w:tab/>
              <w:t xml:space="preserve">(åbne opgaver)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Formulering af regnehistorier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Skriftlige prøver og test (evt. diagnostisk)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Mat-prøve for 2.klasse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Tabeller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flercifrede naturlige tal til at beskrive antal og rækkefølge (Tal, fase 2) 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addition og subtraktion med naturlige tal  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naturlige tals opbygning i titalssystemet (Tal, fase 2)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strategier til hovedregning, overslagsregning samt regning med skriftlige notater og digitale værktøjer   (Regnestrategier,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2 ‐ Areal og omkreds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bidrage til løsning af enkle matematiske problemer (fase 1)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kan løse enkle matematiske problemer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kendetegn ved undersøgende arbejde (fase 1)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strategier til matematisk problemløsning (fase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besvare og stille matematiske spørgsmål (fase 1) 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matematiske spørgsmål og svar (fase 1)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anslå og måle længde, tid og vægt (Måling, fase 2) 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sammenligne enkle geometriske figurers omkreds og areal (Måling, fase 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måleenheder for areal (Måling, fase 3)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3 ‐ Plus og minus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tal.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enkle hjælpemidler til tegning, beregning og undersøgelse (fase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konkrete materialer og redskaber (fase 1)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digitale værktøjer til undersøgelser, enkle tegninger og beregninger (fase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metoder til undersøgelser, tegning og beregning med digitale værktøjer   (fase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flercifrede naturlige tal til at beskrive antal og rækkefølge (Tal, fase 2) 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addition og subtraktion med naturlige tal  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naturlige tals opbygning i titalssystemet (Tal, fase 2)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strategier til hovedregning, overslagsregning samt regning med skriftlige notater og digitale værktøjer   (Regnestrategier,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4 ‐ Byg og tegn 3D‐figurer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undersøge enkle hverdagssituationer ved brug af matematik (fase 1) 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give og følge uformelle matematiske forklaringer (fase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sammenhænge mellem matematik og enkle hverdagssituationer (fase 1)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matematiske forklaringer (fase 2)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deltage i mundtlig og visuel kommunikation med og om matematik (fase 1) 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enkle fagord og begreber mundtligt og skriftligt (fase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mundtlige og visuelle kommunikationsformer, herunder med digitale værktøjer (fase 1)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fagord og begreber (fase 3)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opdage sammenhænge mellem plane og enkle rumlige figurer (Geometriske egenskaber og sammenhænge, fase 3) 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bygge og tegne rumlige figurer (Geometrisk tegning, fase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geometriske egenskaber ved enkle rumlige figurer (Geometrisk egenskaber og sammenhænge, fase 3)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metoder til at bygge og tegne rumlige figurer (Geometrisk tegning, fase 3)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5 ‐ Gange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addere og subtrahere enkle naturlige tal med hovedregning og lommeregner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addition og subtraktion med naturlige tal (Regnestrategier,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strategier til hovedregning, overslagsregning, samt regning med skriftlige notater og digitale værktøjer   (Regnestrategier,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udvikle metoder til multiplikation og division med naturlige tal (Regnestrategier, fase 3)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strategier til multiplikation og division (Regnestrategier, fase 3)</w:t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opdage regneregler og enkle sammenhænge mellem størrelser (Algebra fase 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sammenhænge mellem de fire regningsarter (Algebra, fase 3)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6 ‐ Mere om klokken 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anslå og måle længde, tid og vægt i enkle hverdags sammenhænge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bidrage til løsning af enkle matematiske problemer (fase 1) </w:t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løse enkle matematiske problemer (fase 2)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undersøgende arbejde (fase 1) </w:t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enkle strategier til matematisk problemløsning (fase 2) </w:t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konkrete, visuelle og enkle symbolske repræsentationer, herunder interaktive repræsentationer (fase 1)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beskrive længde, tid og vægt (Måling, 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længde, tid og vægt (Måling, fase 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anslå og måle, længde tid og vægt (Måling,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Kapitel 7 ‐ Vægt og rumfang  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Kompetencemål</w:t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anslå og måle længde, tid og vægt i enkle hverdagssammenhænge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Tal og algebra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bidrage til løsning af enkle matematiske problemer (fase 1) </w:t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løse enkle matematiske problemer (fase 2)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anvende konkrete, visuelle og enkle symbolske repræsentationer (fase 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kendetegn ved undersøgende arbejde (fase 1)</w:t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enkle strategier til matematisk problemløsning (fase 2)</w:t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Eleven har viden om konkrete, visuelle og enkle symbolske repræsentationer, herunder interaktive repræsentationer (fase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Geometri og måling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beskrive længde, tid og vægt (Måling, fase 1)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længde, tid og vægt (Måling, fase 1)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Statistik og sandsynlighed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kan anslå og måle, længde tid og vægt (Måling, fase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Eleven har viden om standardiserede og ikke‐ standardiserede måleenheder for længde, tid og vægt samt om analoge og digitale måleredskaber (Måling, fase 2)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rPr>
          <w:rFonts w:ascii="Liberation Serif" w:cs="Liberation Serif" w:eastAsia="Liberation Serif" w:hAnsi="Liberation Serif"/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  <w:t xml:space="preserve">Alle de opstillede tegn på læring vil blive en stor del af min egen evaluering.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